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 xml:space="preserve">Fast Carbs, </w:t>
      </w:r>
      <w:r>
        <w:rPr>
          <w:rStyle w:val="Starktbetonad"/>
          <w:b w:val="false"/>
          <w:bCs w:val="false"/>
          <w:i w:val="false"/>
          <w:iCs w:val="false"/>
        </w:rPr>
        <w:t>1400g</w:t>
      </w:r>
    </w:p>
    <w:p>
      <w:pPr>
        <w:pStyle w:val="Rubrik2press"/>
        <w:jc w:val="left"/>
        <w:rPr/>
      </w:pPr>
      <w:r>
        <w:rPr>
          <w:rStyle w:val="Starktbetonad"/>
          <w:sz w:val="20"/>
          <w:szCs w:val="20"/>
        </w:rPr>
        <w:t>Art nr. 159</w:t>
      </w:r>
    </w:p>
    <w:p>
      <w:pPr>
        <w:pStyle w:val="Rubrik3"/>
        <w:numPr>
          <w:ilvl w:val="2"/>
          <w:numId w:val="3"/>
        </w:numPr>
        <w:ind w:left="0" w:right="0" w:hanging="0"/>
        <w:jc w:val="left"/>
        <w:rPr>
          <w:rFonts w:ascii="Arial" w:hAnsi="Arial"/>
        </w:rPr>
      </w:pPr>
      <w:r>
        <w:rPr>
          <w:rFonts w:ascii="Arial" w:hAnsi="Arial"/>
        </w:rPr>
      </w:r>
    </w:p>
    <w:p>
      <w:pPr>
        <w:pStyle w:val="Brdtextpress"/>
        <w:rPr/>
      </w:pPr>
      <w:r>
        <w:rPr>
          <w:rStyle w:val="Starktbetonad"/>
        </w:rPr>
        <w:t>100% Maltodextrin</w:t>
      </w:r>
    </w:p>
    <w:p>
      <w:pPr>
        <w:pStyle w:val="Brdtextpress"/>
        <w:rPr/>
      </w:pPr>
      <w:r>
        <w:rPr/>
        <w:t>Maltodextrin utvinns ur stärkelse och är en typ av kolhydrat som har ett extremt snabbt upptag. Tack vare de stora molekylerna tillåter pulvret en hög koncentration när du blandar med vatten utan att försämra vätskeupptaget eller orsaka problem med magen.</w:t>
      </w:r>
    </w:p>
    <w:p>
      <w:pPr>
        <w:pStyle w:val="Brdtextpress"/>
        <w:rPr/>
      </w:pPr>
      <w:r>
        <w:rPr/>
        <w:t>Maltodextrinet är mycket användbart direkt innan och efter träningen. Tillsammans med protein får du en hemmagjord gainer där du själv kan välja fördelningen av kolhydrater och protein. Den sparsamma kan också göra egen sportdryck genom att blanda maltodextrin med salt.</w:t>
      </w:r>
    </w:p>
    <w:p>
      <w:pPr>
        <w:pStyle w:val="Brdtextpress"/>
        <w:rPr/>
      </w:pPr>
      <w:r>
        <w:rPr/>
        <w:t>Maltodextrinet har en mindre söt smak än exempelvis druvsocker, vilket gör den mycket lättdrucken.</w:t>
      </w:r>
    </w:p>
    <w:p>
      <w:pPr>
        <w:pStyle w:val="Brdtextpress"/>
        <w:rPr/>
      </w:pPr>
      <w:r>
        <w:rPr/>
        <w:t>Passar utmärkt för vegetarianer och veganer.</w:t>
      </w:r>
    </w:p>
    <w:p>
      <w:pPr>
        <w:pStyle w:val="Brdtext"/>
        <w:widowControl/>
        <w:spacing w:before="0" w:after="0"/>
        <w:ind w:left="0" w:right="0" w:hanging="0"/>
        <w:rPr>
          <w:rFonts w:ascii="Lato;sans-serif" w:hAnsi="Lato;sans-serif"/>
          <w:b w:val="false"/>
          <w:b w:val="false"/>
          <w:i w:val="false"/>
          <w:i w:val="false"/>
          <w:caps w:val="false"/>
          <w:smallCaps w:val="false"/>
          <w:color w:val="777777"/>
          <w:spacing w:val="0"/>
          <w:sz w:val="28"/>
          <w:bdr w:val="single" w:sz="2" w:space="1" w:color="000000"/>
        </w:rPr>
      </w:pPr>
      <w:r>
        <w:rPr>
          <w:rFonts w:ascii="Lato;sans-serif" w:hAnsi="Lato;sans-serif"/>
          <w:b w:val="false"/>
          <w:i w:val="false"/>
          <w:caps w:val="false"/>
          <w:smallCaps w:val="false"/>
          <w:color w:val="777777"/>
          <w:spacing w:val="0"/>
          <w:sz w:val="28"/>
          <w:bdr w:val="single" w:sz="2" w:space="1" w:color="000000"/>
        </w:rPr>
      </w:r>
    </w:p>
    <w:p>
      <w:pPr>
        <w:pStyle w:val="Brdtext"/>
        <w:spacing w:before="0" w:after="0"/>
        <w:rPr/>
      </w:pPr>
      <w:r>
        <w:rPr/>
        <w:br/>
      </w:r>
    </w:p>
    <w:p>
      <w:pPr>
        <w:pStyle w:val="Tabellfrteckningrubrik"/>
        <w:rPr>
          <w:rStyle w:val="Starktbetonad"/>
          <w:rFonts w:ascii="Arial" w:hAnsi="Arial"/>
          <w:b/>
          <w:b/>
          <w:bCs/>
          <w:i w:val="false"/>
          <w:i w:val="false"/>
          <w:caps w:val="false"/>
          <w:smallCaps w:val="false"/>
          <w:color w:val="auto"/>
          <w:spacing w:val="0"/>
          <w:sz w:val="20"/>
          <w:szCs w:val="20"/>
        </w:rPr>
      </w:pPr>
      <w:r>
        <w:rPr>
          <w:rFonts w:ascii="Arial" w:hAnsi="Arial"/>
          <w:b/>
          <w:bCs/>
          <w:i w:val="false"/>
          <w:caps w:val="false"/>
          <w:smallCaps w:val="false"/>
          <w:color w:val="auto"/>
          <w:spacing w:val="0"/>
          <w:sz w:val="20"/>
          <w:szCs w:val="20"/>
        </w:rPr>
      </w:r>
    </w:p>
    <w:p>
      <w:pPr>
        <w:pStyle w:val="Tabellfrteckningrubrik"/>
        <w:rPr/>
      </w:pPr>
      <w:r>
        <w:rPr/>
      </w:r>
    </w:p>
    <w:p>
      <w:pPr>
        <w:pStyle w:val="Rubrik4press"/>
        <w:rPr/>
      </w:pPr>
      <w:r>
        <w:rPr/>
        <w:t>NETTOVIKT</w:t>
      </w:r>
    </w:p>
    <w:p>
      <w:pPr>
        <w:pStyle w:val="Brdtextpress"/>
        <w:rPr/>
      </w:pPr>
      <w:r>
        <w:rPr>
          <w:rFonts w:cs="Arial"/>
          <w:b w:val="false"/>
          <w:bCs w:val="false"/>
        </w:rPr>
        <w:t>1400 g</w:t>
      </w:r>
    </w:p>
    <w:p>
      <w:pPr>
        <w:pStyle w:val="Rubrik4press"/>
        <w:rPr>
          <w:rFonts w:ascii="Arial" w:hAnsi="Arial" w:cs="Arial"/>
          <w:b/>
          <w:b/>
          <w:bCs/>
        </w:rPr>
      </w:pPr>
      <w:r>
        <w:rPr>
          <w:rFonts w:cs="Arial"/>
          <w:b/>
          <w:bCs/>
        </w:rPr>
        <w:t>DOSERINGSSTORLEK</w:t>
      </w:r>
    </w:p>
    <w:p>
      <w:pPr>
        <w:pStyle w:val="Brdtextpress"/>
        <w:rPr/>
      </w:pPr>
      <w:r>
        <w:rPr>
          <w:rFonts w:cs="Arial"/>
          <w:b w:val="false"/>
          <w:bCs w:val="false"/>
        </w:rPr>
        <w:t>1 g per kg kroppsvikt</w:t>
      </w:r>
    </w:p>
    <w:p>
      <w:pPr>
        <w:pStyle w:val="Rubrik4press"/>
        <w:rPr>
          <w:rFonts w:ascii="Arial" w:hAnsi="Arial"/>
          <w:sz w:val="20"/>
          <w:szCs w:val="20"/>
        </w:rPr>
      </w:pPr>
      <w:r>
        <w:rPr>
          <w:sz w:val="20"/>
          <w:szCs w:val="20"/>
        </w:rPr>
        <w:t xml:space="preserve">DOSERING </w:t>
      </w:r>
    </w:p>
    <w:p>
      <w:pPr>
        <w:pStyle w:val="Brdtext"/>
        <w:rPr/>
      </w:pPr>
      <w:r>
        <w:rPr>
          <w:rFonts w:ascii="Arial" w:hAnsi="Arial"/>
          <w:b w:val="false"/>
          <w:i w:val="false"/>
          <w:caps w:val="false"/>
          <w:smallCaps w:val="false"/>
          <w:color w:val="auto"/>
          <w:spacing w:val="0"/>
          <w:sz w:val="20"/>
          <w:szCs w:val="20"/>
        </w:rPr>
        <w:t>Blandas i vatten och intas i samband med fysisk aktivitet.</w:t>
      </w:r>
    </w:p>
    <w:p>
      <w:pPr>
        <w:pStyle w:val="Brdtext"/>
        <w:rPr/>
      </w:pPr>
      <w:r>
        <w:rPr>
          <w:rStyle w:val="A5"/>
          <w:rFonts w:ascii="Arial" w:hAnsi="Arial"/>
          <w:sz w:val="20"/>
          <w:szCs w:val="20"/>
          <w:lang w:val="sv-SE"/>
        </w:rPr>
        <w:t xml:space="preserve"> </w:t>
      </w:r>
    </w:p>
    <w:p>
      <w:pPr>
        <w:pStyle w:val="Brdtextpress"/>
        <w:rPr/>
      </w:pPr>
      <w:r>
        <w:rPr>
          <w:b/>
          <w:bCs/>
          <w:sz w:val="20"/>
          <w:szCs w:val="20"/>
        </w:rPr>
        <w:t xml:space="preserve">INGREDIENSER </w:t>
        <w:br/>
      </w:r>
      <w:r>
        <w:rPr>
          <w:rFonts w:ascii="Lato;sans-serif" w:hAnsi="Lato;sans-serif"/>
          <w:b w:val="false"/>
          <w:bCs/>
          <w:i w:val="false"/>
          <w:iCs/>
          <w:caps w:val="false"/>
          <w:smallCaps w:val="false"/>
          <w:color w:val="auto"/>
          <w:spacing w:val="0"/>
          <w:sz w:val="20"/>
          <w:szCs w:val="20"/>
        </w:rPr>
        <w:t>100% Maltodextrin</w:t>
      </w:r>
      <w:r>
        <w:rPr>
          <w:b/>
          <w:bCs/>
          <w:i/>
          <w:iCs/>
          <w:caps w:val="false"/>
          <w:smallCaps w:val="false"/>
          <w:color w:val="auto"/>
          <w:spacing w:val="0"/>
          <w:sz w:val="20"/>
          <w:szCs w:val="20"/>
        </w:rPr>
        <w:t xml:space="preserve"> </w:t>
      </w:r>
      <w:r>
        <w:rPr>
          <w:b w:val="false"/>
          <w:bCs/>
          <w:i/>
          <w:iCs/>
          <w:caps w:val="false"/>
          <w:smallCaps w:val="false"/>
          <w:color w:val="auto"/>
          <w:spacing w:val="0"/>
          <w:sz w:val="20"/>
          <w:szCs w:val="20"/>
        </w:rPr>
        <w:t xml:space="preserve"> </w:t>
      </w:r>
    </w:p>
    <w:p>
      <w:pPr>
        <w:pStyle w:val="Brdtextpress"/>
        <w:rPr/>
      </w:pPr>
      <w:r>
        <w:rPr>
          <w:rStyle w:val="A5"/>
          <w:color w:val="auto"/>
          <w:sz w:val="20"/>
          <w:szCs w:val="20"/>
        </w:rPr>
        <w:t xml:space="preserve"> </w:t>
      </w:r>
    </w:p>
    <w:p>
      <w:pPr>
        <w:pStyle w:val="Normal"/>
        <w:rPr>
          <w:rFonts w:ascii="Times;Times New Roman" w:hAnsi="Times;Times New Roman" w:cs="Times;Times New Roman"/>
          <w:b/>
          <w:b/>
          <w:bCs/>
          <w:caps/>
          <w:sz w:val="20"/>
          <w:szCs w:val="20"/>
          <w:lang w:val="sv-SE"/>
        </w:rPr>
      </w:pPr>
      <w:r>
        <w:rPr>
          <w:rFonts w:cs="Times;Times New Roman" w:ascii="Times;Times New Roman" w:hAnsi="Times;Times New Roman"/>
          <w:b/>
          <w:bCs/>
          <w:caps/>
          <w:sz w:val="20"/>
          <w:szCs w:val="20"/>
          <w:lang w:val="sv-SE"/>
        </w:rPr>
      </w:r>
    </w:p>
    <w:p>
      <w:pPr>
        <w:pStyle w:val="Normal"/>
        <w:rPr>
          <w:rFonts w:ascii="Times;Times New Roman" w:hAnsi="Times;Times New Roman" w:cs="Times;Times New Roman"/>
          <w:b/>
          <w:b/>
          <w:bCs/>
          <w:caps/>
          <w:sz w:val="20"/>
          <w:szCs w:val="20"/>
          <w:lang w:val="sv-SE"/>
        </w:rPr>
      </w:pPr>
      <w:r>
        <w:rPr>
          <w:rFonts w:cs="Times;Times New Roman" w:ascii="Times;Times New Roman" w:hAnsi="Times;Times New Roman"/>
          <w:b/>
          <w:bCs/>
          <w:caps/>
          <w:sz w:val="20"/>
          <w:szCs w:val="20"/>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Style w:val="A5"/>
          <w:b/>
          <w:b/>
          <w:bCs/>
          <w:caps/>
          <w:lang w:val="sv-SE"/>
        </w:rPr>
      </w:pPr>
      <w:r>
        <w:rPr>
          <w:b/>
          <w:bCs/>
          <w:caps/>
          <w:lang w:val="sv-SE"/>
        </w:rPr>
      </w:r>
    </w:p>
    <w:p>
      <w:pPr>
        <w:pStyle w:val="Rubrik4press"/>
        <w:rPr>
          <w:sz w:val="18"/>
          <w:szCs w:val="18"/>
        </w:rPr>
      </w:pPr>
      <w:r>
        <w:rPr>
          <w:sz w:val="18"/>
          <w:szCs w:val="18"/>
        </w:rPr>
      </w:r>
    </w:p>
    <w:p>
      <w:pPr>
        <w:pStyle w:val="Rubrik5"/>
        <w:numPr>
          <w:ilvl w:val="4"/>
          <w:numId w:val="2"/>
        </w:numPr>
        <w:ind w:left="0" w:right="0" w:hanging="0"/>
        <w:rPr>
          <w:sz w:val="18"/>
          <w:szCs w:val="18"/>
        </w:rPr>
      </w:pPr>
      <w:r>
        <w:rPr>
          <w:sz w:val="18"/>
          <w:szCs w:val="18"/>
        </w:rPr>
      </w:r>
    </w:p>
    <w:p>
      <w:pPr>
        <w:pStyle w:val="Normal"/>
        <w:rPr/>
      </w:pPr>
      <w:r>
        <w:rPr>
          <w:rFonts w:cs="Times;Times New Roman" w:ascii="Times;Times New Roman" w:hAnsi="Times;Times New Roman"/>
          <w:b/>
          <w:bCs/>
          <w:caps/>
          <w:sz w:val="16"/>
          <w:szCs w:val="16"/>
          <w:lang w:val="sv-SE"/>
        </w:rPr>
        <w:t>Näringsinnehåll:</w:t>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tbl>
      <w:tblPr>
        <w:tblW w:w="5790" w:type="dxa"/>
        <w:jc w:val="left"/>
        <w:tblInd w:w="-30" w:type="dxa"/>
        <w:tblCellMar>
          <w:top w:w="55" w:type="dxa"/>
          <w:left w:w="55" w:type="dxa"/>
          <w:bottom w:w="55" w:type="dxa"/>
          <w:right w:w="55" w:type="dxa"/>
        </w:tblCellMar>
      </w:tblPr>
      <w:tblGrid>
        <w:gridCol w:w="3504"/>
        <w:gridCol w:w="2285"/>
      </w:tblGrid>
      <w:tr>
        <w:trPr/>
        <w:tc>
          <w:tcPr>
            <w:tcW w:w="3504" w:type="dxa"/>
            <w:tcBorders>
              <w:top w:val="single" w:sz="2" w:space="0" w:color="000000"/>
              <w:left w:val="single" w:sz="2" w:space="0" w:color="000000"/>
              <w:bottom w:val="single" w:sz="2" w:space="0" w:color="000000"/>
            </w:tcBorders>
            <w:shd w:fill="auto" w:val="clear"/>
          </w:tcPr>
          <w:p>
            <w:pPr>
              <w:pStyle w:val="Tabellinnehll"/>
              <w:spacing w:before="0" w:after="170"/>
              <w:rPr/>
            </w:pPr>
            <w:r>
              <w:rPr>
                <w:b/>
                <w:bCs/>
                <w:sz w:val="20"/>
                <w:szCs w:val="20"/>
              </w:rPr>
              <w:t>Näringsinnehåll</w:t>
            </w:r>
          </w:p>
        </w:tc>
        <w:tc>
          <w:tcPr>
            <w:tcW w:w="2285"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70"/>
              <w:rPr/>
            </w:pPr>
            <w:r>
              <w:rPr>
                <w:b/>
                <w:bCs/>
                <w:sz w:val="20"/>
                <w:szCs w:val="20"/>
              </w:rPr>
              <w:t>Per 100g</w:t>
            </w:r>
          </w:p>
        </w:tc>
      </w:tr>
      <w:tr>
        <w:trPr/>
        <w:tc>
          <w:tcPr>
            <w:tcW w:w="3504" w:type="dxa"/>
            <w:tcBorders>
              <w:left w:val="single" w:sz="2" w:space="0" w:color="000000"/>
              <w:bottom w:val="single" w:sz="2" w:space="0" w:color="000000"/>
            </w:tcBorders>
            <w:shd w:fill="auto" w:val="clear"/>
          </w:tcPr>
          <w:p>
            <w:pPr>
              <w:pStyle w:val="Tabellinnehll"/>
              <w:spacing w:before="0" w:after="170"/>
              <w:rPr/>
            </w:pPr>
            <w:r>
              <w:rPr>
                <w:sz w:val="20"/>
                <w:szCs w:val="20"/>
              </w:rPr>
              <w:t>Energi</w:t>
            </w:r>
          </w:p>
        </w:tc>
        <w:tc>
          <w:tcPr>
            <w:tcW w:w="2285" w:type="dxa"/>
            <w:tcBorders>
              <w:left w:val="single" w:sz="2" w:space="0" w:color="000000"/>
              <w:bottom w:val="single" w:sz="2" w:space="0" w:color="000000"/>
              <w:right w:val="single" w:sz="2" w:space="0" w:color="000000"/>
            </w:tcBorders>
            <w:shd w:fill="auto" w:val="clear"/>
          </w:tcPr>
          <w:p>
            <w:pPr>
              <w:pStyle w:val="Normal"/>
              <w:spacing w:before="0" w:after="170"/>
              <w:rPr/>
            </w:pPr>
            <w:r>
              <w:rPr>
                <w:sz w:val="20"/>
                <w:szCs w:val="20"/>
              </w:rPr>
              <w:t>1590 Kj/ 380 kcal</w:t>
            </w:r>
          </w:p>
        </w:tc>
      </w:tr>
      <w:tr>
        <w:trPr/>
        <w:tc>
          <w:tcPr>
            <w:tcW w:w="3504" w:type="dxa"/>
            <w:tcBorders>
              <w:left w:val="single" w:sz="2" w:space="0" w:color="000000"/>
              <w:bottom w:val="single" w:sz="2" w:space="0" w:color="000000"/>
            </w:tcBorders>
            <w:shd w:fill="auto" w:val="clear"/>
          </w:tcPr>
          <w:p>
            <w:pPr>
              <w:pStyle w:val="Tabellinnehll"/>
              <w:spacing w:before="0" w:after="170"/>
              <w:rPr/>
            </w:pPr>
            <w:r>
              <w:rPr>
                <w:sz w:val="20"/>
                <w:szCs w:val="20"/>
              </w:rPr>
              <w:t>Protein</w:t>
            </w:r>
          </w:p>
        </w:tc>
        <w:tc>
          <w:tcPr>
            <w:tcW w:w="2285" w:type="dxa"/>
            <w:tcBorders>
              <w:left w:val="single" w:sz="2" w:space="0" w:color="000000"/>
              <w:bottom w:val="single" w:sz="2" w:space="0" w:color="000000"/>
              <w:right w:val="single" w:sz="2" w:space="0" w:color="000000"/>
            </w:tcBorders>
            <w:shd w:fill="auto" w:val="clear"/>
          </w:tcPr>
          <w:p>
            <w:pPr>
              <w:pStyle w:val="Normal"/>
              <w:spacing w:before="0" w:after="170"/>
              <w:rPr/>
            </w:pPr>
            <w:r>
              <w:rPr>
                <w:sz w:val="20"/>
                <w:szCs w:val="20"/>
              </w:rPr>
              <w:t>0 g</w:t>
            </w:r>
          </w:p>
        </w:tc>
      </w:tr>
      <w:tr>
        <w:trPr/>
        <w:tc>
          <w:tcPr>
            <w:tcW w:w="3504" w:type="dxa"/>
            <w:tcBorders>
              <w:left w:val="single" w:sz="2" w:space="0" w:color="000000"/>
              <w:bottom w:val="single" w:sz="2" w:space="0" w:color="000000"/>
            </w:tcBorders>
            <w:shd w:fill="auto" w:val="clear"/>
          </w:tcPr>
          <w:p>
            <w:pPr>
              <w:pStyle w:val="Tabellinnehll"/>
              <w:spacing w:before="0" w:after="170"/>
              <w:rPr/>
            </w:pPr>
            <w:r>
              <w:rPr>
                <w:sz w:val="20"/>
                <w:szCs w:val="20"/>
              </w:rPr>
              <w:t>Kolhydrater</w:t>
            </w:r>
          </w:p>
        </w:tc>
        <w:tc>
          <w:tcPr>
            <w:tcW w:w="2285" w:type="dxa"/>
            <w:tcBorders>
              <w:left w:val="single" w:sz="2" w:space="0" w:color="000000"/>
              <w:bottom w:val="single" w:sz="2" w:space="0" w:color="000000"/>
              <w:right w:val="single" w:sz="2" w:space="0" w:color="000000"/>
            </w:tcBorders>
            <w:shd w:fill="auto" w:val="clear"/>
          </w:tcPr>
          <w:p>
            <w:pPr>
              <w:pStyle w:val="Normal"/>
              <w:spacing w:before="0" w:after="170"/>
              <w:rPr/>
            </w:pPr>
            <w:r>
              <w:rPr>
                <w:sz w:val="20"/>
                <w:szCs w:val="20"/>
              </w:rPr>
              <w:t>95 g</w:t>
            </w:r>
          </w:p>
        </w:tc>
      </w:tr>
      <w:tr>
        <w:trPr/>
        <w:tc>
          <w:tcPr>
            <w:tcW w:w="3504" w:type="dxa"/>
            <w:tcBorders>
              <w:left w:val="single" w:sz="2" w:space="0" w:color="000000"/>
              <w:bottom w:val="single" w:sz="2" w:space="0" w:color="000000"/>
            </w:tcBorders>
            <w:shd w:fill="auto" w:val="clear"/>
          </w:tcPr>
          <w:p>
            <w:pPr>
              <w:pStyle w:val="Tabellinnehll"/>
              <w:spacing w:before="0" w:after="170"/>
              <w:rPr/>
            </w:pPr>
            <w:r>
              <w:rPr>
                <w:sz w:val="20"/>
                <w:szCs w:val="20"/>
              </w:rPr>
              <w:t>Fett</w:t>
            </w:r>
          </w:p>
        </w:tc>
        <w:tc>
          <w:tcPr>
            <w:tcW w:w="2285" w:type="dxa"/>
            <w:tcBorders>
              <w:left w:val="single" w:sz="2" w:space="0" w:color="000000"/>
              <w:bottom w:val="single" w:sz="2" w:space="0" w:color="000000"/>
              <w:right w:val="single" w:sz="2" w:space="0" w:color="000000"/>
            </w:tcBorders>
            <w:shd w:fill="auto" w:val="clear"/>
          </w:tcPr>
          <w:p>
            <w:pPr>
              <w:pStyle w:val="Tabellinnehll"/>
              <w:spacing w:before="0" w:after="170"/>
              <w:rPr/>
            </w:pPr>
            <w:r>
              <w:rPr>
                <w:sz w:val="20"/>
                <w:szCs w:val="20"/>
              </w:rPr>
              <w:t>0 g</w:t>
            </w:r>
          </w:p>
        </w:tc>
      </w:tr>
    </w:tbl>
    <w:p>
      <w:pPr>
        <w:pStyle w:val="Normal"/>
        <w:rPr>
          <w:sz w:val="18"/>
          <w:szCs w:val="18"/>
        </w:rPr>
      </w:pPr>
      <w:r>
        <w:rPr>
          <w:sz w:val="18"/>
          <w:szCs w:val="18"/>
        </w:rPr>
      </w:r>
    </w:p>
    <w:p>
      <w:pPr>
        <w:pStyle w:val="Rubrik4press"/>
        <w:rPr/>
      </w:pPr>
      <w:r>
        <w:rPr>
          <w:sz w:val="18"/>
          <w:szCs w:val="18"/>
        </w:rPr>
        <w:t>ÖVRIGT</w:t>
      </w:r>
    </w:p>
    <w:p>
      <w:pPr>
        <w:pStyle w:val="Brdtextpress"/>
        <w:tabs>
          <w:tab w:val="clear" w:pos="1304"/>
          <w:tab w:val="left" w:pos="1005" w:leader="none"/>
        </w:tabs>
        <w:rPr/>
      </w:pPr>
      <w:r>
        <w:rPr>
          <w:rStyle w:val="A5"/>
          <w:rFonts w:cs="Times New Roman"/>
          <w:sz w:val="18"/>
          <w:szCs w:val="18"/>
          <w:lang w:val="sv-SE"/>
        </w:rPr>
        <w:t xml:space="preserve">Lämplig för vegetarianer och veganer. Innehåller sötningsmedel. </w:t>
      </w:r>
    </w:p>
    <w:p>
      <w:pPr>
        <w:pStyle w:val="Rubrik4press"/>
        <w:rPr>
          <w:sz w:val="18"/>
          <w:szCs w:val="18"/>
        </w:rPr>
      </w:pPr>
      <w:r>
        <w:rPr>
          <w:sz w:val="18"/>
          <w:szCs w:val="18"/>
        </w:rPr>
        <w:t>FÖRVARING</w:t>
      </w:r>
    </w:p>
    <w:p>
      <w:pPr>
        <w:pStyle w:val="Brdtextpress"/>
        <w:rPr/>
      </w:pPr>
      <w:r>
        <w:rPr>
          <w:rStyle w:val="Starktbetonad"/>
          <w:b w:val="false"/>
          <w:bCs w:val="false"/>
          <w:sz w:val="18"/>
          <w:szCs w:val="18"/>
        </w:rPr>
        <w:t>Torrt, svalt, väl förslutet och oåtkomligt för barn.</w:t>
      </w:r>
    </w:p>
    <w:p>
      <w:pPr>
        <w:pStyle w:val="Tabellfrteckningrubrik"/>
        <w:rPr/>
      </w:pPr>
      <w:r>
        <w:rPr>
          <w:rStyle w:val="Starktbetonad"/>
          <w:rFonts w:ascii="Arial" w:hAnsi="Arial"/>
          <w:b/>
          <w:bCs/>
          <w:sz w:val="18"/>
          <w:szCs w:val="18"/>
        </w:rPr>
        <w:t>ALLERGENER</w:t>
        <w:br/>
      </w:r>
      <w:r>
        <w:rPr>
          <w:rStyle w:val="Starktbetonad"/>
          <w:rFonts w:ascii="Arial" w:hAnsi="Arial"/>
          <w:b w:val="false"/>
          <w:bCs w:val="false"/>
          <w:sz w:val="18"/>
          <w:szCs w:val="18"/>
        </w:rPr>
        <w:t>-</w:t>
      </w:r>
      <w:r>
        <w:rPr>
          <w:rStyle w:val="Starktbetonad"/>
          <w:b w:val="false"/>
          <w:bCs w:val="false"/>
          <w:sz w:val="18"/>
          <w:szCs w:val="18"/>
        </w:rPr>
        <w:br/>
      </w:r>
    </w:p>
    <w:p>
      <w:pPr>
        <w:pStyle w:val="Rubrik4press"/>
        <w:rPr/>
      </w:pPr>
      <w:r>
        <w:rPr>
          <w:rStyle w:val="Starktbetonad"/>
          <w:sz w:val="18"/>
          <w:szCs w:val="18"/>
        </w:rPr>
        <w:t xml:space="preserve">KOSTTILLSKOTT </w:t>
      </w:r>
    </w:p>
    <w:p>
      <w:pPr>
        <w:pStyle w:val="Brdtextpress"/>
        <w:rPr/>
      </w:pPr>
      <w:r>
        <w:rPr>
          <w:sz w:val="18"/>
          <w:szCs w:val="18"/>
        </w:rPr>
        <w:t>Bör inte användas som alternativ till en varierad kost. Förvaras utom räckhåll för barn.</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sz w:val="14"/>
          <w:szCs w:val="14"/>
        </w:rPr>
      </w:pPr>
      <w:r>
        <w:rPr>
          <w:sz w:val="24"/>
          <w:szCs w:val="24"/>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Lato">
    <w:altName w:val="sans-serif"/>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2020-09-07</w:t>
    </w:r>
  </w:p>
  <w:p>
    <w:pPr>
      <w:pStyle w:val="Sidhuvud"/>
      <w:rPr/>
    </w:pPr>
    <w:r>
      <w:rPr/>
      <w:tab/>
      <w:tab/>
      <w:t>Produktblad: Fast Carbs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ListLabel1">
    <w:name w:val="ListLabel 1"/>
    <w:qFormat/>
    <w:rPr>
      <w:sz w:val="16"/>
      <w:szCs w:val="16"/>
    </w:rPr>
  </w:style>
  <w:style w:type="character" w:styleId="A4">
    <w:name w:val="A4"/>
    <w:basedOn w:val="Default"/>
    <w:qFormat/>
    <w:rPr>
      <w:sz w:val="14"/>
      <w:szCs w:val="14"/>
    </w:rPr>
  </w:style>
  <w:style w:type="character" w:styleId="ListLabel2">
    <w:name w:val="ListLabel 2"/>
    <w:qFormat/>
    <w:rPr>
      <w:sz w:val="16"/>
      <w:szCs w:val="16"/>
    </w:rPr>
  </w:style>
  <w:style w:type="character" w:styleId="Punktuppstllning">
    <w:name w:val="Punktuppställning"/>
    <w:qFormat/>
    <w:rPr>
      <w:rFonts w:ascii="OpenSymbol" w:hAnsi="OpenSymbol" w:eastAsia="OpenSymbol"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sz w:val="16"/>
      <w:szCs w:val="16"/>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sz w:val="16"/>
      <w:szCs w:val="16"/>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sz w:val="16"/>
      <w:szCs w:val="16"/>
    </w:rPr>
  </w:style>
  <w:style w:type="character" w:styleId="Betonad">
    <w:name w:val="Betonad"/>
    <w:qFormat/>
    <w:rPr>
      <w:i/>
      <w:iCs/>
    </w:rPr>
  </w:style>
  <w:style w:type="character" w:styleId="ListLabel33">
    <w:name w:val="ListLabel 33"/>
    <w:qFormat/>
    <w:rPr>
      <w:sz w:val="16"/>
      <w:szCs w:val="16"/>
    </w:rPr>
  </w:style>
  <w:style w:type="character" w:styleId="ListLabel34">
    <w:name w:val="ListLabel 34"/>
    <w:qFormat/>
    <w:rPr>
      <w:sz w:val="16"/>
      <w:szCs w:val="16"/>
    </w:rPr>
  </w:style>
  <w:style w:type="character" w:styleId="ListLabel35">
    <w:name w:val="ListLabel 35"/>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tru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paragraph" w:styleId="Tabellrubrik">
    <w:name w:val="Tabellrubrik"/>
    <w:basedOn w:val="Tabellinnehll"/>
    <w:qFormat/>
    <w:pPr>
      <w:suppressLineNumbers/>
      <w:jc w:val="center"/>
    </w:pPr>
    <w:rPr>
      <w:b/>
      <w:bCs/>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Application>LibreOffice/6.2.5.2$Windows_X86_64 LibreOffice_project/1ec314fa52f458adc18c4f025c545a4e8b22c159</Application>
  <Pages>2</Pages>
  <Words>215</Words>
  <Characters>1291</Characters>
  <CharactersWithSpaces>1538</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cp:lastPrinted>2021-03-29T11:29:44Z</cp:lastPrinted>
  <dcterms:modified xsi:type="dcterms:W3CDTF">2021-03-29T11:30:56Z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