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 xml:space="preserve">M-46 Shot, </w:t>
      </w:r>
      <w:r>
        <w:rPr>
          <w:rStyle w:val="Starktbetonad"/>
          <w:b w:val="false"/>
          <w:bCs w:val="false"/>
          <w:i w:val="false"/>
          <w:iCs w:val="false"/>
        </w:rPr>
        <w:t>60ml (shot)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>Art nr. 295</w:t>
      </w:r>
      <w:r>
        <w:rPr>
          <w:rStyle w:val="Starktbetonad"/>
          <w:b w:val="false"/>
          <w:bCs w:val="false"/>
          <w:sz w:val="20"/>
          <w:szCs w:val="20"/>
        </w:rPr>
        <w:t>, Rhubarbed Wire</w:t>
      </w:r>
    </w:p>
    <w:p>
      <w:pPr>
        <w:pStyle w:val="Rubrik3"/>
        <w:numPr>
          <w:ilvl w:val="2"/>
          <w:numId w:val="3"/>
        </w:numPr>
        <w:ind w:left="0" w:right="0" w:hanging="0"/>
        <w:jc w:val="left"/>
        <w:rPr>
          <w:rStyle w:val="Starktbetonad"/>
          <w:rFonts w:ascii="Arial" w:hAnsi="Arial"/>
        </w:rPr>
      </w:pPr>
      <w:r>
        <w:rPr>
          <w:rFonts w:ascii="Arial" w:hAnsi="Arial"/>
        </w:rPr>
      </w:r>
    </w:p>
    <w:p>
      <w:pPr>
        <w:pStyle w:val="Brdtext"/>
        <w:widowControl/>
        <w:spacing w:before="0" w:after="0"/>
        <w:ind w:left="0" w:right="0" w:hanging="0"/>
        <w:rPr/>
      </w:pPr>
      <w:r>
        <w:rPr>
          <w:rStyle w:val="Starktbetonad"/>
          <w:rFonts w:ascii="Arial" w:hAnsi="Arial"/>
          <w:b/>
          <w:i w:val="false"/>
          <w:caps w:val="false"/>
          <w:smallCaps w:val="false"/>
          <w:color w:val="auto"/>
          <w:spacing w:val="0"/>
          <w:sz w:val="20"/>
          <w:szCs w:val="20"/>
        </w:rPr>
        <w:t>Explosiva pass med M-46 Shot PWO!</w:t>
      </w:r>
    </w:p>
    <w:p>
      <w:pPr>
        <w:pStyle w:val="Brdtext"/>
        <w:widowControl/>
        <w:spacing w:before="0" w:after="0"/>
        <w:ind w:left="0" w:right="0" w:hanging="0"/>
        <w:rPr>
          <w:rStyle w:val="Starktbetonad"/>
          <w:rFonts w:ascii="Arial" w:hAnsi="Arial"/>
          <w:b/>
          <w:b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20"/>
          <w:szCs w:val="20"/>
        </w:rPr>
      </w:r>
    </w:p>
    <w:p>
      <w:pPr>
        <w:pStyle w:val="Brdtext"/>
        <w:widowControl/>
        <w:spacing w:before="0" w:after="0"/>
        <w:ind w:left="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M-46 Shot PUMP är ett kosttillskott som innehåller aminosyror, vitaminer och koffein. </w:t>
      </w:r>
    </w:p>
    <w:p>
      <w:pPr>
        <w:pStyle w:val="Brdtext"/>
        <w:widowControl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/>
      </w:r>
    </w:p>
    <w:p>
      <w:pPr>
        <w:pStyle w:val="Brdtext"/>
        <w:widowControl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M-46 shot ger hela 250mg koffein per shot med perfekt avvägd mängd vätska för att framhäva en god smak.</w:t>
      </w:r>
    </w:p>
    <w:p>
      <w:pPr>
        <w:pStyle w:val="Brdtext"/>
        <w:widowControl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</w:r>
    </w:p>
    <w:p>
      <w:pPr>
        <w:pStyle w:val="Brdtext"/>
        <w:widowControl/>
        <w:spacing w:before="0" w:after="0"/>
        <w:ind w:left="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Koffein borgar för att energin stimuleras till max och aminosyrorna bidrar till 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ökad tillströmning  av blod, vilket skapar tryck och ger muskeln en fylld känsla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. </w:t>
      </w:r>
    </w:p>
    <w:p>
      <w:pPr>
        <w:pStyle w:val="Brdtext"/>
        <w:widowControl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/>
      </w:r>
    </w:p>
    <w:p>
      <w:pPr>
        <w:pStyle w:val="Brdtext"/>
        <w:widowControl/>
        <w:spacing w:before="0" w:after="0"/>
        <w:ind w:left="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M-46 Shot är tack vare sitt smidiga format perfekt att ha med när du är på språng, inga blandningar eller andra förberedelser behövs.</w:t>
      </w:r>
    </w:p>
    <w:p>
      <w:pPr>
        <w:pStyle w:val="Tabellfrteckningrubrik"/>
        <w:rPr>
          <w:rStyle w:val="Starktbetonad"/>
          <w:rFonts w:ascii="Arial" w:hAnsi="Arial"/>
          <w:b/>
          <w:b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Tabellfrteckningrubrik"/>
        <w:rPr>
          <w:rStyle w:val="Starktbetonad"/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Brdtextpress"/>
        <w:rPr>
          <w:rStyle w:val="Starktbetonad"/>
          <w:rFonts w:ascii="Arial" w:hAnsi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Tabellfrteckningrubrik"/>
        <w:rPr>
          <w:rStyle w:val="Starktbetonad"/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Rubrik4press"/>
        <w:rPr/>
      </w:pPr>
      <w:r>
        <w:rPr/>
      </w:r>
    </w:p>
    <w:p>
      <w:pPr>
        <w:pStyle w:val="Rubrik4press"/>
        <w:rPr/>
      </w:pPr>
      <w:r>
        <w:rPr/>
        <w:t>NETTOVIKT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 xml:space="preserve">60ml 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 xml:space="preserve">1 shot (60ml) 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DOSERING 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A5"/>
          <w:rFonts w:cs="Arial"/>
          <w:b w:val="false"/>
          <w:bCs w:val="false"/>
          <w:i w:val="false"/>
          <w:iCs w:val="false"/>
          <w:color w:val="000000"/>
          <w:sz w:val="20"/>
          <w:szCs w:val="20"/>
          <w:lang w:val="sv-SE"/>
        </w:rPr>
        <w:t>1 shot (60ml) dagligen innan träning</w:t>
      </w:r>
    </w:p>
    <w:p>
      <w:pPr>
        <w:pStyle w:val="Normal"/>
        <w:tabs>
          <w:tab w:val="clear" w:pos="1304"/>
          <w:tab w:val="left" w:pos="1005" w:leader="none"/>
        </w:tabs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Fonts w:ascii="Arial" w:hAnsi="Arial"/>
          <w:b/>
          <w:bCs/>
          <w:sz w:val="20"/>
          <w:szCs w:val="20"/>
        </w:rPr>
        <w:t xml:space="preserve">INGREDIENSER </w:t>
      </w:r>
    </w:p>
    <w:p>
      <w:pPr>
        <w:pStyle w:val="Normal"/>
        <w:tabs>
          <w:tab w:val="clear" w:pos="1304"/>
          <w:tab w:val="left" w:pos="1005" w:leader="none"/>
        </w:tabs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b w:val="false"/>
          <w:i w:val="false"/>
          <w:iCs/>
          <w:caps w:val="false"/>
          <w:smallCaps w:val="false"/>
          <w:color w:val="auto"/>
          <w:spacing w:val="0"/>
          <w:sz w:val="18"/>
          <w:szCs w:val="18"/>
        </w:rPr>
        <w:t xml:space="preserve">Vatten, Citrullin-dl-malat, Arginin HCL, Betain (tri-metyl-glycin), Inositol, Koffein, Aromer, Vitamin (nikotinsyra), Konserveringsmedel (natriumbensoat, kaliumsorbat), </w:t>
      </w:r>
      <w:r>
        <w:rPr>
          <w:rFonts w:ascii="Arial" w:hAnsi="Arial"/>
          <w:b w:val="false"/>
          <w:i/>
          <w:iCs/>
          <w:caps w:val="false"/>
          <w:smallCaps w:val="false"/>
          <w:color w:val="auto"/>
          <w:spacing w:val="0"/>
          <w:sz w:val="18"/>
          <w:szCs w:val="18"/>
        </w:rPr>
        <w:t>sötningsmedel (sukralos, acesulfam-K)</w:t>
      </w:r>
      <w:r>
        <w:rPr>
          <w:rFonts w:ascii="Arial" w:hAnsi="Arial"/>
          <w:b w:val="false"/>
          <w:i w:val="false"/>
          <w:iCs/>
          <w:caps w:val="false"/>
          <w:smallCaps w:val="false"/>
          <w:color w:val="auto"/>
          <w:spacing w:val="0"/>
          <w:sz w:val="18"/>
          <w:szCs w:val="18"/>
        </w:rPr>
        <w:t xml:space="preserve">, färgämne (antocyaner) </w:t>
      </w:r>
    </w:p>
    <w:p>
      <w:pPr>
        <w:pStyle w:val="Normal"/>
        <w:tabs>
          <w:tab w:val="clear" w:pos="1304"/>
          <w:tab w:val="left" w:pos="1005" w:leader="none"/>
        </w:tabs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spacing w:before="0" w:after="0"/>
        <w:ind w:left="0" w:right="0" w:hanging="0"/>
        <w:rPr/>
      </w:pPr>
      <w:r>
        <w:rPr/>
        <w:br/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sz w:val="20"/>
          <w:szCs w:val="20"/>
          <w:lang w:val="sv-SE"/>
        </w:rPr>
        <w:t xml:space="preserve"> </w:t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Rubrik4press"/>
        <w:rPr/>
      </w:pPr>
      <w:r>
        <w:rPr>
          <w:sz w:val="18"/>
          <w:szCs w:val="18"/>
        </w:rPr>
        <w:t>INNEHÅLLSFÖRTERCKNING:</w:t>
      </w:r>
    </w:p>
    <w:tbl>
      <w:tblPr>
        <w:tblW w:w="9641" w:type="dxa"/>
        <w:jc w:val="left"/>
        <w:tblInd w:w="1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5666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uppressLineNumbers/>
              <w:suppressAutoHyphens w:val="true"/>
              <w:bidi w:val="0"/>
              <w:spacing w:lineRule="exact" w:line="340" w:before="0" w:after="170"/>
              <w:ind w:left="60" w:right="-165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Innehåll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 serving (60ml)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/>
            </w:pPr>
            <w:r>
              <w:rPr>
                <w:b/>
                <w:bCs/>
                <w:sz w:val="16"/>
                <w:szCs w:val="16"/>
              </w:rPr>
              <w:t>Citrulin-di-malat</w:t>
            </w:r>
          </w:p>
        </w:tc>
        <w:tc>
          <w:tcPr>
            <w:tcW w:w="5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3000 mg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ind w:left="0" w:right="0" w:hanging="0"/>
              <w:jc w:val="left"/>
              <w:rPr/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  <w:t>Arginin HCL</w:t>
            </w:r>
          </w:p>
        </w:tc>
        <w:tc>
          <w:tcPr>
            <w:tcW w:w="5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1250mg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ind w:left="0" w:right="0" w:hanging="0"/>
              <w:jc w:val="left"/>
              <w:rPr/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  <w:t>Betain</w:t>
            </w:r>
          </w:p>
        </w:tc>
        <w:tc>
          <w:tcPr>
            <w:tcW w:w="5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1250 mg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ind w:left="0" w:right="0" w:hanging="0"/>
              <w:jc w:val="left"/>
              <w:rPr/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  <w:t>Inositol</w:t>
            </w:r>
          </w:p>
        </w:tc>
        <w:tc>
          <w:tcPr>
            <w:tcW w:w="5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500 mg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Koffein*</w:t>
            </w:r>
          </w:p>
        </w:tc>
        <w:tc>
          <w:tcPr>
            <w:tcW w:w="5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250mg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Niacin</w:t>
            </w:r>
          </w:p>
        </w:tc>
        <w:tc>
          <w:tcPr>
            <w:tcW w:w="5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</w:rPr>
            </w:pPr>
            <w:r>
              <w:rPr>
                <w:b w:val="false"/>
                <w:bCs w:val="false"/>
                <w:sz w:val="16"/>
                <w:szCs w:val="16"/>
              </w:rPr>
              <w:t xml:space="preserve">10 mg        </w:t>
            </w:r>
            <w:r>
              <w:rPr>
                <w:b w:val="false"/>
                <w:bCs w:val="false"/>
                <w:i/>
                <w:iCs/>
                <w:sz w:val="16"/>
                <w:szCs w:val="16"/>
              </w:rPr>
              <w:t xml:space="preserve"> *(66% DRI)</w:t>
            </w:r>
          </w:p>
        </w:tc>
      </w:tr>
    </w:tbl>
    <w:p>
      <w:pPr>
        <w:pStyle w:val="Normal"/>
        <w:rPr/>
      </w:pPr>
      <w:r>
        <w:rPr>
          <w:sz w:val="18"/>
          <w:szCs w:val="18"/>
        </w:rPr>
        <w:t>*</w:t>
      </w:r>
      <w:r>
        <w:rPr>
          <w:i/>
          <w:iCs/>
          <w:color w:val="auto"/>
          <w:sz w:val="16"/>
          <w:szCs w:val="16"/>
        </w:rPr>
        <w:t xml:space="preserve"> </w:t>
      </w:r>
      <w:r>
        <w:rPr>
          <w:b w:val="false"/>
          <w:i/>
          <w:iCs/>
          <w:caps w:val="false"/>
          <w:smallCaps w:val="false"/>
          <w:color w:val="auto"/>
          <w:spacing w:val="0"/>
          <w:sz w:val="16"/>
          <w:szCs w:val="16"/>
        </w:rPr>
        <w:t>% Varning: hög koffeinhalt (250mg/shot). Gravida, ammande, minderåriga och personer känsliga för koffein bör avstå från produkten.</w:t>
      </w:r>
      <w:r>
        <w:rPr>
          <w:i/>
          <w:iCs/>
          <w:color w:val="auto"/>
          <w:sz w:val="16"/>
          <w:szCs w:val="16"/>
        </w:rPr>
        <w:t xml:space="preserve"> 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/>
      </w:pPr>
      <w:r>
        <w:rPr>
          <w:sz w:val="18"/>
          <w:szCs w:val="18"/>
        </w:rPr>
        <w:t>ÖVRIGT</w:t>
      </w:r>
    </w:p>
    <w:p>
      <w:pPr>
        <w:pStyle w:val="Rubrik5"/>
        <w:numPr>
          <w:ilvl w:val="4"/>
          <w:numId w:val="2"/>
        </w:numPr>
        <w:ind w:left="0" w:right="0" w:hanging="0"/>
        <w:rPr/>
      </w:pPr>
      <w:r>
        <w:rPr>
          <w:rStyle w:val="A5"/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sv-SE"/>
        </w:rPr>
        <w:t>Innehåller sötningsmedel. Innehåller koffein.</w:t>
      </w:r>
    </w:p>
    <w:p>
      <w:pPr>
        <w:pStyle w:val="Tabellfrteckningrubrik"/>
        <w:tabs>
          <w:tab w:val="clear" w:pos="1304"/>
          <w:tab w:val="left" w:pos="1005" w:leader="none"/>
        </w:tabs>
        <w:rPr>
          <w:rStyle w:val="A5"/>
          <w:rFonts w:ascii="Arial" w:hAnsi="Arial" w:cs="Times New Roman"/>
          <w:sz w:val="18"/>
          <w:szCs w:val="18"/>
          <w:lang w:val="sv-SE"/>
        </w:rPr>
      </w:pPr>
      <w:r>
        <w:rPr>
          <w:rFonts w:cs="Times New Roman" w:ascii="Arial" w:hAnsi="Arial"/>
          <w:sz w:val="18"/>
          <w:szCs w:val="18"/>
          <w:lang w:val="sv-SE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/>
      </w:pPr>
      <w:r>
        <w:rPr>
          <w:sz w:val="18"/>
          <w:szCs w:val="18"/>
        </w:rPr>
        <w:t xml:space="preserve">Rekommenderad dagsdos ska ej överskridas. Bör inte användas som alternativ till en varierad kost. Förvaras utom räckhåll för barn. </w:t>
      </w:r>
      <w:r>
        <w:rPr>
          <w:sz w:val="18"/>
          <w:szCs w:val="18"/>
        </w:rPr>
        <w:t>Innehåller sötningsmedel.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2021-11-02</w:t>
    </w:r>
  </w:p>
  <w:p>
    <w:pPr>
      <w:pStyle w:val="Sidhuvud"/>
      <w:rPr/>
    </w:pPr>
    <w:r>
      <w:rPr/>
      <w:tab/>
      <w:tab/>
      <w:t>Produktblad: M-46 Shot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ListLabel1">
    <w:name w:val="ListLabel 1"/>
    <w:qFormat/>
    <w:rPr>
      <w:sz w:val="16"/>
      <w:szCs w:val="16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ListLabel2">
    <w:name w:val="ListLabel 2"/>
    <w:qFormat/>
    <w:rPr>
      <w:sz w:val="16"/>
      <w:szCs w:val="16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Betonad">
    <w:name w:val="Betonad"/>
    <w:qFormat/>
    <w:rPr>
      <w:i/>
      <w:iCs/>
    </w:rPr>
  </w:style>
  <w:style w:type="character" w:styleId="ListLabel3">
    <w:name w:val="ListLabel 3"/>
    <w:qFormat/>
    <w:rPr>
      <w:sz w:val="16"/>
      <w:szCs w:val="16"/>
    </w:rPr>
  </w:style>
  <w:style w:type="character" w:styleId="ListLabel4">
    <w:name w:val="ListLabel 4"/>
    <w:qFormat/>
    <w:rPr>
      <w:sz w:val="16"/>
      <w:szCs w:val="16"/>
    </w:rPr>
  </w:style>
  <w:style w:type="character" w:styleId="ListLabel5">
    <w:name w:val="ListLabel 5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Horisontelllinje">
    <w:name w:val="Horisontell linje"/>
    <w:basedOn w:val="Normal"/>
    <w:next w:val="Brd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LibreOffice/6.2.5.2$Windows_X86_64 LibreOffice_project/1ec314fa52f458adc18c4f025c545a4e8b22c159</Application>
  <Pages>2</Pages>
  <Words>228</Words>
  <Characters>1463</Characters>
  <CharactersWithSpaces>1726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dcterms:modified xsi:type="dcterms:W3CDTF">2022-06-20T11:51:30Z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